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C050CF">
        <w:rPr>
          <w:rFonts w:ascii="Times New Roman" w:hAnsi="Times New Roman" w:cs="Times New Roman"/>
          <w:b/>
          <w:sz w:val="32"/>
          <w:szCs w:val="32"/>
        </w:rPr>
        <w:t xml:space="preserve"> 6</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C050CF">
        <w:rPr>
          <w:rFonts w:ascii="Times New Roman" w:hAnsi="Times New Roman" w:cs="Times New Roman"/>
          <w:b/>
          <w:sz w:val="32"/>
          <w:szCs w:val="32"/>
        </w:rPr>
        <w:t xml:space="preserve"> – Joanne Fish</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C050CF">
        <w:rPr>
          <w:rFonts w:ascii="Times New Roman" w:hAnsi="Times New Roman" w:cs="Times New Roman"/>
          <w:b/>
          <w:sz w:val="32"/>
          <w:szCs w:val="32"/>
        </w:rPr>
        <w:t xml:space="preserve"> – Joseph Bouchard</w:t>
      </w:r>
    </w:p>
    <w:p w:rsidR="0025195D" w:rsidRPr="0025195D" w:rsidRDefault="0025195D" w:rsidP="009A695D">
      <w:pPr>
        <w:rPr>
          <w:rFonts w:ascii="Times New Roman" w:hAnsi="Times New Roman" w:cs="Times New Roman"/>
        </w:rPr>
      </w:pPr>
    </w:p>
    <w:p w:rsidR="0025195D" w:rsidRPr="0025195D" w:rsidRDefault="0025195D" w:rsidP="009A695D">
      <w:pPr>
        <w:rPr>
          <w:rFonts w:ascii="Times New Roman" w:hAnsi="Times New Roman" w:cs="Times New Roman"/>
        </w:rPr>
      </w:pPr>
    </w:p>
    <w:p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 xml:space="preserve">How should projected sea level rise over the lifespan of new or replacement infrastructure </w:t>
      </w:r>
      <w:proofErr w:type="gramStart"/>
      <w:r w:rsidR="00270F4F" w:rsidRPr="00CF31E6">
        <w:rPr>
          <w:rFonts w:ascii="Times New Roman" w:hAnsi="Times New Roman" w:cs="Times New Roman"/>
          <w:i/>
        </w:rPr>
        <w:t>be</w:t>
      </w:r>
      <w:proofErr w:type="gramEnd"/>
      <w:r w:rsidR="00270F4F" w:rsidRPr="00CF31E6">
        <w:rPr>
          <w:rFonts w:ascii="Times New Roman" w:hAnsi="Times New Roman" w:cs="Times New Roman"/>
          <w:i/>
        </w:rPr>
        <w:t xml:space="preserve"> factored into the design of new facilities, and should it be a factor in prioritizing projects?</w:t>
      </w:r>
    </w:p>
    <w:p w:rsidR="0025195D" w:rsidRDefault="003D4174" w:rsidP="009A695D">
      <w:pPr>
        <w:rPr>
          <w:rFonts w:ascii="Times New Roman" w:hAnsi="Times New Roman" w:cs="Times New Roman"/>
          <w:i/>
        </w:rPr>
      </w:pPr>
      <w:r w:rsidRPr="00872175">
        <w:rPr>
          <w:rFonts w:asciiTheme="majorHAnsi" w:hAnsiTheme="majorHAnsi" w:cs="Tahoma"/>
        </w:rPr>
        <w:t> </w:t>
      </w:r>
    </w:p>
    <w:p w:rsidR="00555E0F" w:rsidRPr="00555E0F" w:rsidRDefault="00CD5D73" w:rsidP="009A695D">
      <w:pPr>
        <w:rPr>
          <w:rFonts w:ascii="Times New Roman" w:hAnsi="Times New Roman" w:cs="Times New Roman"/>
          <w:kern w:val="0"/>
        </w:rPr>
      </w:pPr>
      <w:r>
        <w:rPr>
          <w:rFonts w:ascii="Times New Roman" w:hAnsi="Times New Roman" w:cs="Times New Roman"/>
          <w:b/>
          <w:i/>
          <w:kern w:val="0"/>
        </w:rPr>
        <w:t>Answer</w:t>
      </w:r>
      <w:r w:rsidR="00555E0F">
        <w:rPr>
          <w:rFonts w:ascii="Times New Roman" w:hAnsi="Times New Roman" w:cs="Times New Roman"/>
          <w:b/>
          <w:i/>
          <w:kern w:val="0"/>
        </w:rPr>
        <w:t>:</w:t>
      </w:r>
      <w:r w:rsidR="00555E0F">
        <w:rPr>
          <w:rFonts w:ascii="Times New Roman" w:hAnsi="Times New Roman" w:cs="Times New Roman"/>
          <w:kern w:val="0"/>
        </w:rPr>
        <w:t xml:space="preserve"> There are multiple ways to prioritize – within infrastructure categories (e.g. transportation systems versus buildings and structures) and across categories; those funded locally, by or federal.  How long is the timeline?</w:t>
      </w:r>
    </w:p>
    <w:p w:rsidR="00555E0F" w:rsidRPr="00555E0F" w:rsidRDefault="00CD5D73" w:rsidP="009A695D">
      <w:pPr>
        <w:rPr>
          <w:rFonts w:ascii="Times New Roman" w:hAnsi="Times New Roman" w:cs="Times New Roman"/>
          <w:kern w:val="0"/>
        </w:rPr>
      </w:pPr>
      <w:r>
        <w:rPr>
          <w:rFonts w:ascii="Times New Roman" w:hAnsi="Times New Roman" w:cs="Times New Roman"/>
          <w:b/>
          <w:i/>
          <w:kern w:val="0"/>
        </w:rPr>
        <w:t>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r w:rsidR="00555E0F" w:rsidRPr="00555E0F">
        <w:rPr>
          <w:rFonts w:ascii="Times New Roman" w:hAnsi="Times New Roman" w:cs="Times New Roman"/>
          <w:kern w:val="0"/>
        </w:rPr>
        <w:t>Resilience may not be the best concept because in some cases the infrastructure is simply unsustainable.</w:t>
      </w:r>
    </w:p>
    <w:p w:rsidR="0025195D" w:rsidRPr="00555E0F" w:rsidRDefault="00555E0F" w:rsidP="009A695D">
      <w:pPr>
        <w:rPr>
          <w:rFonts w:ascii="Times New Roman" w:hAnsi="Times New Roman" w:cs="Times New Roman"/>
          <w:kern w:val="0"/>
        </w:rPr>
      </w:pPr>
      <w:r w:rsidRPr="00555E0F">
        <w:rPr>
          <w:rFonts w:ascii="Times New Roman" w:hAnsi="Times New Roman" w:cs="Times New Roman"/>
          <w:kern w:val="0"/>
        </w:rPr>
        <w:t xml:space="preserve">Infrastructure is more than buildings and structures – e.g. storm water drainage/sewage systems </w:t>
      </w:r>
    </w:p>
    <w:p w:rsidR="0025195D" w:rsidRDefault="0025195D" w:rsidP="009A695D">
      <w:pPr>
        <w:rPr>
          <w:rFonts w:ascii="Times New Roman" w:hAnsi="Times New Roman" w:cs="Times New Roman"/>
          <w:i/>
        </w:rPr>
      </w:pPr>
    </w:p>
    <w:p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rsidR="00CD5D73" w:rsidRDefault="00CD5D73" w:rsidP="009A695D">
      <w:pPr>
        <w:rPr>
          <w:rFonts w:ascii="Times New Roman" w:hAnsi="Times New Roman" w:cs="Times New Roman"/>
          <w:b/>
          <w:i/>
          <w:kern w:val="0"/>
        </w:rPr>
      </w:pPr>
    </w:p>
    <w:p w:rsidR="00555E0F" w:rsidRDefault="00CD5D73" w:rsidP="009A695D">
      <w:pPr>
        <w:rPr>
          <w:rFonts w:ascii="Times New Roman" w:hAnsi="Times New Roman" w:cs="Times New Roman"/>
          <w:kern w:val="0"/>
        </w:rPr>
      </w:pPr>
      <w:bookmarkStart w:id="0" w:name="_GoBack"/>
      <w:bookmarkEnd w:id="0"/>
      <w:r>
        <w:rPr>
          <w:rFonts w:ascii="Times New Roman" w:hAnsi="Times New Roman" w:cs="Times New Roman"/>
          <w:b/>
          <w:i/>
          <w:kern w:val="0"/>
        </w:rPr>
        <w:t>Answer</w:t>
      </w:r>
      <w:r w:rsidR="00555E0F">
        <w:rPr>
          <w:rFonts w:ascii="Times New Roman" w:hAnsi="Times New Roman" w:cs="Times New Roman"/>
          <w:b/>
          <w:i/>
          <w:kern w:val="0"/>
        </w:rPr>
        <w:t>:</w:t>
      </w:r>
      <w:r w:rsidR="00683AEE">
        <w:rPr>
          <w:rFonts w:ascii="Times New Roman" w:hAnsi="Times New Roman" w:cs="Times New Roman"/>
          <w:kern w:val="0"/>
        </w:rPr>
        <w:t xml:space="preserve"> They really have to do this – as</w:t>
      </w:r>
      <w:r w:rsidR="007944CA">
        <w:rPr>
          <w:rFonts w:ascii="Times New Roman" w:hAnsi="Times New Roman" w:cs="Times New Roman"/>
          <w:kern w:val="0"/>
        </w:rPr>
        <w:t xml:space="preserve"> </w:t>
      </w:r>
      <w:r w:rsidR="00683AEE">
        <w:rPr>
          <w:rFonts w:ascii="Times New Roman" w:hAnsi="Times New Roman" w:cs="Times New Roman"/>
          <w:kern w:val="0"/>
        </w:rPr>
        <w:t xml:space="preserve">Kelly Burks-Copes discussed in her presentation the bases are connected to the local and regional infrastructure.  </w:t>
      </w:r>
      <w:r w:rsidR="007944CA">
        <w:rPr>
          <w:rFonts w:ascii="Times New Roman" w:hAnsi="Times New Roman" w:cs="Times New Roman"/>
          <w:kern w:val="0"/>
        </w:rPr>
        <w:t>The military and commercial needs for improved infrastructure can help the community prioritize.ure can help the community prioritize.</w:t>
      </w:r>
    </w:p>
    <w:p w:rsidR="00683AEE" w:rsidRPr="00683AEE" w:rsidRDefault="00683AEE" w:rsidP="009A695D">
      <w:pPr>
        <w:rPr>
          <w:rFonts w:ascii="Times New Roman" w:hAnsi="Times New Roman" w:cs="Times New Roman"/>
          <w:kern w:val="0"/>
        </w:rPr>
      </w:pPr>
    </w:p>
    <w:p w:rsidR="0025195D" w:rsidRPr="00E41F3D" w:rsidRDefault="00CD5D73" w:rsidP="009A695D">
      <w:pPr>
        <w:rPr>
          <w:rFonts w:ascii="Times New Roman" w:hAnsi="Times New Roman" w:cs="Times New Roman"/>
        </w:rPr>
      </w:pPr>
      <w:r>
        <w:rPr>
          <w:rFonts w:ascii="Times New Roman" w:hAnsi="Times New Roman" w:cs="Times New Roman"/>
          <w:b/>
          <w:i/>
          <w:kern w:val="0"/>
        </w:rPr>
        <w:t>Notes</w:t>
      </w:r>
      <w:r w:rsidR="0025195D" w:rsidRPr="00CF31E6">
        <w:rPr>
          <w:rFonts w:ascii="Times New Roman" w:hAnsi="Times New Roman" w:cs="Times New Roman"/>
          <w:b/>
          <w:i/>
        </w:rPr>
        <w:t>:</w:t>
      </w:r>
      <w:r w:rsidR="00E41F3D">
        <w:rPr>
          <w:rFonts w:ascii="Times New Roman" w:hAnsi="Times New Roman" w:cs="Times New Roman"/>
          <w:b/>
          <w:i/>
        </w:rPr>
        <w:t xml:space="preserve"> </w:t>
      </w:r>
      <w:r w:rsidR="00E41F3D">
        <w:rPr>
          <w:rFonts w:ascii="Times New Roman" w:hAnsi="Times New Roman" w:cs="Times New Roman"/>
        </w:rPr>
        <w:t xml:space="preserve">Commercial launch site on Wallops Island (Barrier Island) </w:t>
      </w:r>
      <w:proofErr w:type="gramStart"/>
      <w:r w:rsidR="00E41F3D">
        <w:rPr>
          <w:rFonts w:ascii="Times New Roman" w:hAnsi="Times New Roman" w:cs="Times New Roman"/>
        </w:rPr>
        <w:t>–  what</w:t>
      </w:r>
      <w:proofErr w:type="gramEnd"/>
      <w:r w:rsidR="00E41F3D">
        <w:rPr>
          <w:rFonts w:ascii="Times New Roman" w:hAnsi="Times New Roman" w:cs="Times New Roman"/>
        </w:rPr>
        <w:t xml:space="preserve"> were they thinking? But the stakeholders on that Federal Installation has diversified.  Investments into infrastructure must take into account the ROI.</w:t>
      </w:r>
    </w:p>
    <w:p w:rsidR="0025195D" w:rsidRDefault="0025195D" w:rsidP="009A695D">
      <w:pPr>
        <w:rPr>
          <w:rFonts w:ascii="Times New Roman" w:hAnsi="Times New Roman" w:cs="Times New Roman"/>
          <w:i/>
        </w:rPr>
      </w:pPr>
    </w:p>
    <w:p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rsidR="0025195D" w:rsidRDefault="0025195D" w:rsidP="009A695D">
      <w:pPr>
        <w:rPr>
          <w:rFonts w:ascii="Times New Roman" w:hAnsi="Times New Roman" w:cs="Times New Roman"/>
          <w:i/>
        </w:rPr>
      </w:pPr>
    </w:p>
    <w:p w:rsidR="00555E0F" w:rsidRPr="00683AEE" w:rsidRDefault="00CD5D73" w:rsidP="009A695D">
      <w:pPr>
        <w:rPr>
          <w:rFonts w:ascii="Webdings" w:hAnsi="Webdings" w:cs="Times New Roman"/>
          <w:i/>
          <w:kern w:val="0"/>
        </w:rPr>
      </w:pPr>
      <w:r>
        <w:rPr>
          <w:rFonts w:ascii="Times New Roman" w:hAnsi="Times New Roman" w:cs="Times New Roman"/>
          <w:b/>
          <w:i/>
          <w:kern w:val="0"/>
        </w:rPr>
        <w:t>Answer</w:t>
      </w:r>
      <w:r w:rsidR="00555E0F">
        <w:rPr>
          <w:rFonts w:ascii="Times New Roman" w:hAnsi="Times New Roman" w:cs="Times New Roman"/>
          <w:b/>
          <w:i/>
          <w:kern w:val="0"/>
        </w:rPr>
        <w:t>:</w:t>
      </w:r>
      <w:r w:rsidR="00683AEE">
        <w:rPr>
          <w:rFonts w:ascii="Times New Roman" w:hAnsi="Times New Roman" w:cs="Times New Roman"/>
          <w:kern w:val="0"/>
        </w:rPr>
        <w:t xml:space="preserve"> There needs to be transitional strategies that</w:t>
      </w:r>
      <w:r w:rsidR="00683AEE">
        <w:rPr>
          <w:rFonts w:ascii="Times New Roman" w:hAnsi="Times New Roman" w:cs="Times New Roman"/>
          <w:i/>
          <w:kern w:val="0"/>
        </w:rPr>
        <w:t xml:space="preserve"> assist </w:t>
      </w:r>
      <w:r w:rsidR="00683AEE" w:rsidRPr="00683AEE">
        <w:rPr>
          <w:rFonts w:ascii="Times New Roman" w:hAnsi="Times New Roman" w:cs="Times New Roman"/>
          <w:kern w:val="0"/>
        </w:rPr>
        <w:t>the current development</w:t>
      </w:r>
      <w:r w:rsidR="00683AEE">
        <w:rPr>
          <w:rFonts w:ascii="Times New Roman" w:hAnsi="Times New Roman" w:cs="Times New Roman"/>
          <w:kern w:val="0"/>
        </w:rPr>
        <w:t xml:space="preserve"> without encouraging further unsustainable development.</w:t>
      </w:r>
      <w:r w:rsidR="00683AEE">
        <w:rPr>
          <w:rFonts w:ascii="Times New Roman" w:hAnsi="Times New Roman" w:cs="Times New Roman"/>
          <w:i/>
          <w:kern w:val="0"/>
        </w:rPr>
        <w:t xml:space="preserve"> </w:t>
      </w:r>
    </w:p>
    <w:p w:rsidR="0025195D" w:rsidRPr="00CF31E6" w:rsidRDefault="00CD5D73" w:rsidP="009A695D">
      <w:pPr>
        <w:rPr>
          <w:rFonts w:ascii="Times New Roman" w:hAnsi="Times New Roman" w:cs="Times New Roman"/>
          <w:b/>
          <w:i/>
        </w:rPr>
      </w:pPr>
      <w:r>
        <w:rPr>
          <w:rFonts w:ascii="Times New Roman" w:hAnsi="Times New Roman" w:cs="Times New Roman"/>
          <w:b/>
          <w:i/>
          <w:kern w:val="0"/>
        </w:rPr>
        <w:t>Notes</w:t>
      </w:r>
      <w:r w:rsidR="0025195D" w:rsidRPr="00CF31E6">
        <w:rPr>
          <w:rFonts w:ascii="Times New Roman" w:hAnsi="Times New Roman" w:cs="Times New Roman"/>
          <w:b/>
          <w:i/>
        </w:rPr>
        <w:t>:</w:t>
      </w:r>
    </w:p>
    <w:p w:rsidR="0025195D" w:rsidRDefault="0025195D" w:rsidP="009A695D">
      <w:pPr>
        <w:rPr>
          <w:rFonts w:ascii="Times New Roman" w:hAnsi="Times New Roman" w:cs="Times New Roman"/>
          <w:i/>
        </w:rPr>
      </w:pPr>
    </w:p>
    <w:p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rsidR="00CD5D73" w:rsidRDefault="00CD5D73" w:rsidP="009A695D">
      <w:pPr>
        <w:rPr>
          <w:rFonts w:ascii="Times New Roman" w:hAnsi="Times New Roman" w:cs="Times New Roman"/>
          <w:b/>
          <w:i/>
          <w:kern w:val="0"/>
        </w:rPr>
      </w:pPr>
    </w:p>
    <w:p w:rsidR="00246DD0" w:rsidRPr="00CF31E6"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Takeaways/Action Items:</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25195D" w:rsidRPr="0025195D" w:rsidRDefault="007944CA" w:rsidP="009A695D">
      <w:pPr>
        <w:rPr>
          <w:rFonts w:ascii="Times New Roman" w:hAnsi="Times New Roman" w:cs="Times New Roman"/>
          <w:i/>
        </w:rPr>
      </w:pPr>
      <w:r>
        <w:rPr>
          <w:rFonts w:ascii="Times New Roman" w:hAnsi="Times New Roman" w:cs="Times New Roman"/>
          <w:i/>
        </w:rPr>
        <w:t>The group continually wrestled with how difficult these issues are and how the perceptions of the common man on the street may not be informed, or may actually be misinformed or skeptical of the problem.</w:t>
      </w: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143C7B"/>
    <w:rsid w:val="00246DD0"/>
    <w:rsid w:val="0025195D"/>
    <w:rsid w:val="00270F4F"/>
    <w:rsid w:val="00276FF8"/>
    <w:rsid w:val="002A27D7"/>
    <w:rsid w:val="003B613A"/>
    <w:rsid w:val="003D4174"/>
    <w:rsid w:val="00555E0F"/>
    <w:rsid w:val="00567A0C"/>
    <w:rsid w:val="00683AEE"/>
    <w:rsid w:val="006E5488"/>
    <w:rsid w:val="007944CA"/>
    <w:rsid w:val="008242A9"/>
    <w:rsid w:val="009A695D"/>
    <w:rsid w:val="009B26C8"/>
    <w:rsid w:val="00B10FA6"/>
    <w:rsid w:val="00BC7734"/>
    <w:rsid w:val="00BE5C81"/>
    <w:rsid w:val="00C050CF"/>
    <w:rsid w:val="00C40513"/>
    <w:rsid w:val="00CD5D73"/>
    <w:rsid w:val="00CF31E6"/>
    <w:rsid w:val="00DC6290"/>
    <w:rsid w:val="00DD1FEE"/>
    <w:rsid w:val="00E41F3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Jo</cp:lastModifiedBy>
  <cp:revision>4</cp:revision>
  <dcterms:created xsi:type="dcterms:W3CDTF">2013-10-30T18:14:00Z</dcterms:created>
  <dcterms:modified xsi:type="dcterms:W3CDTF">2013-10-30T18:42:00Z</dcterms:modified>
</cp:coreProperties>
</file>